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Konzession zur Verpflegungsleistungen am Friedrich-Franz-Gymnasium in Parchim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onzession zur Verpflegungsleistungen am Friedrich-Franz-Gymnasium in Parchim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